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4240" w14:textId="77777777" w:rsidR="006F43A7" w:rsidRDefault="006F43A7" w:rsidP="00FF4375">
      <w:pPr>
        <w:spacing w:before="100" w:beforeAutospacing="1" w:after="100" w:afterAutospacing="1"/>
        <w:ind w:left="720"/>
        <w:rPr>
          <w:rFonts w:ascii="Verdana" w:hAnsi="Verdana"/>
          <w:b/>
        </w:rPr>
      </w:pPr>
    </w:p>
    <w:p w14:paraId="55A51ABC" w14:textId="72E38D22" w:rsidR="000F4715" w:rsidRPr="000F4715" w:rsidRDefault="000F4715" w:rsidP="00FF4375">
      <w:pPr>
        <w:spacing w:before="100" w:beforeAutospacing="1" w:after="100" w:afterAutospacing="1"/>
        <w:ind w:left="720"/>
        <w:rPr>
          <w:rFonts w:ascii="Verdana" w:hAnsi="Verdana"/>
          <w:bCs/>
          <w:sz w:val="22"/>
          <w:szCs w:val="22"/>
        </w:rPr>
      </w:pPr>
      <w:r>
        <w:rPr>
          <w:rFonts w:ascii="Verdana" w:hAnsi="Verdana"/>
          <w:bCs/>
          <w:sz w:val="22"/>
          <w:szCs w:val="22"/>
        </w:rPr>
        <w:t xml:space="preserve">Use these sample newsletter and social media templates to </w:t>
      </w:r>
      <w:r w:rsidR="00A747DA">
        <w:rPr>
          <w:rFonts w:ascii="Verdana" w:hAnsi="Verdana"/>
          <w:bCs/>
          <w:sz w:val="22"/>
          <w:szCs w:val="22"/>
        </w:rPr>
        <w:t>connect consumers to social engagement opportunities within your</w:t>
      </w:r>
      <w:r w:rsidR="00A94F59">
        <w:rPr>
          <w:rFonts w:ascii="Verdana" w:hAnsi="Verdana"/>
          <w:bCs/>
          <w:sz w:val="22"/>
          <w:szCs w:val="22"/>
        </w:rPr>
        <w:t xml:space="preserve"> organization</w:t>
      </w:r>
      <w:r w:rsidR="00A747DA">
        <w:rPr>
          <w:rFonts w:ascii="Verdana" w:hAnsi="Verdana"/>
          <w:bCs/>
          <w:sz w:val="22"/>
          <w:szCs w:val="22"/>
        </w:rPr>
        <w:t xml:space="preserve">! </w:t>
      </w:r>
    </w:p>
    <w:p w14:paraId="3BFB2378" w14:textId="0F29E78F" w:rsidR="00FF2A73" w:rsidRPr="00F42CF3" w:rsidRDefault="00A91480" w:rsidP="00FF4375">
      <w:pPr>
        <w:spacing w:before="100" w:beforeAutospacing="1" w:after="100" w:afterAutospacing="1"/>
        <w:ind w:left="720"/>
        <w:rPr>
          <w:rFonts w:ascii="Verdana" w:hAnsi="Verdana"/>
          <w:b/>
        </w:rPr>
      </w:pPr>
      <w:r w:rsidRPr="00F42CF3">
        <w:rPr>
          <w:rFonts w:ascii="Verdana" w:hAnsi="Verdana"/>
          <w:b/>
        </w:rPr>
        <w:t xml:space="preserve">engAGED </w:t>
      </w:r>
      <w:r w:rsidR="003130AD">
        <w:rPr>
          <w:rFonts w:ascii="Verdana" w:hAnsi="Verdana"/>
          <w:b/>
        </w:rPr>
        <w:t>Newsletter</w:t>
      </w:r>
      <w:r w:rsidR="003130AD" w:rsidRPr="00F42CF3">
        <w:rPr>
          <w:rFonts w:ascii="Verdana" w:hAnsi="Verdana"/>
          <w:b/>
        </w:rPr>
        <w:t xml:space="preserve"> </w:t>
      </w:r>
      <w:r w:rsidR="00FF2A73" w:rsidRPr="00F42CF3">
        <w:rPr>
          <w:rFonts w:ascii="Verdana" w:hAnsi="Verdana"/>
          <w:b/>
        </w:rPr>
        <w:t>Article Template</w:t>
      </w:r>
      <w:r w:rsidRPr="00F42CF3">
        <w:rPr>
          <w:rFonts w:ascii="Verdana" w:hAnsi="Verdana"/>
          <w:b/>
        </w:rPr>
        <w:t xml:space="preserve"> Draft</w:t>
      </w:r>
    </w:p>
    <w:p w14:paraId="2C8C999F" w14:textId="1AA56C88" w:rsidR="00FF2A73" w:rsidRPr="00F42CF3" w:rsidRDefault="00A91480" w:rsidP="00FF4375">
      <w:pPr>
        <w:spacing w:before="100" w:beforeAutospacing="1" w:after="100" w:afterAutospacing="1"/>
        <w:ind w:left="720"/>
        <w:rPr>
          <w:rFonts w:ascii="Verdana" w:hAnsi="Verdana"/>
          <w:sz w:val="22"/>
          <w:szCs w:val="22"/>
        </w:rPr>
      </w:pPr>
      <w:r w:rsidRPr="00F42CF3">
        <w:rPr>
          <w:rFonts w:ascii="Verdana" w:hAnsi="Verdana"/>
          <w:sz w:val="22"/>
          <w:szCs w:val="22"/>
        </w:rPr>
        <w:t>Staying Active and Connected</w:t>
      </w:r>
      <w:r w:rsidR="00E7759D" w:rsidRPr="00F42CF3">
        <w:rPr>
          <w:rFonts w:ascii="Verdana" w:hAnsi="Verdana"/>
          <w:sz w:val="22"/>
          <w:szCs w:val="22"/>
        </w:rPr>
        <w:t xml:space="preserve">: Resources for </w:t>
      </w:r>
      <w:r w:rsidR="00354C32" w:rsidRPr="00F42CF3">
        <w:rPr>
          <w:rFonts w:ascii="Verdana" w:hAnsi="Verdana"/>
          <w:sz w:val="22"/>
          <w:szCs w:val="22"/>
        </w:rPr>
        <w:t>Community Members</w:t>
      </w:r>
      <w:r w:rsidRPr="00F42CF3">
        <w:rPr>
          <w:rFonts w:ascii="Verdana" w:hAnsi="Verdana"/>
          <w:sz w:val="22"/>
          <w:szCs w:val="22"/>
        </w:rPr>
        <w:t>!</w:t>
      </w:r>
    </w:p>
    <w:p w14:paraId="7120460B" w14:textId="40870F37" w:rsidR="00403290" w:rsidRPr="00F42CF3" w:rsidRDefault="000B4DB2" w:rsidP="00FF4375">
      <w:pPr>
        <w:spacing w:before="100" w:beforeAutospacing="1" w:after="100" w:afterAutospacing="1"/>
        <w:ind w:left="720"/>
        <w:rPr>
          <w:rFonts w:ascii="Verdana" w:hAnsi="Verdana"/>
          <w:bCs/>
          <w:sz w:val="22"/>
          <w:szCs w:val="22"/>
        </w:rPr>
      </w:pPr>
      <w:r w:rsidRPr="00F42CF3">
        <w:rPr>
          <w:rFonts w:ascii="Verdana" w:hAnsi="Verdana"/>
          <w:sz w:val="22"/>
          <w:szCs w:val="22"/>
        </w:rPr>
        <w:t>Did you know that remaining socially engaged and connected can improve your quality of life</w:t>
      </w:r>
      <w:r w:rsidR="00403290" w:rsidRPr="00F42CF3">
        <w:rPr>
          <w:rFonts w:ascii="Verdana" w:hAnsi="Verdana"/>
          <w:sz w:val="22"/>
          <w:szCs w:val="22"/>
        </w:rPr>
        <w:t xml:space="preserve">? It’s also </w:t>
      </w:r>
      <w:r w:rsidRPr="00F42CF3">
        <w:rPr>
          <w:rFonts w:ascii="Verdana" w:hAnsi="Verdana"/>
          <w:sz w:val="22"/>
          <w:szCs w:val="22"/>
        </w:rPr>
        <w:t>associated with better mental and physical health</w:t>
      </w:r>
      <w:r w:rsidR="00314C37" w:rsidRPr="00F42CF3">
        <w:rPr>
          <w:rFonts w:ascii="Verdana" w:hAnsi="Verdana"/>
          <w:sz w:val="22"/>
          <w:szCs w:val="22"/>
        </w:rPr>
        <w:t>.</w:t>
      </w:r>
      <w:r w:rsidRPr="00F42CF3">
        <w:rPr>
          <w:rFonts w:ascii="Verdana" w:hAnsi="Verdana"/>
          <w:sz w:val="22"/>
          <w:szCs w:val="22"/>
        </w:rPr>
        <w:t xml:space="preserve"> </w:t>
      </w:r>
      <w:r w:rsidRPr="00F42CF3">
        <w:rPr>
          <w:rFonts w:ascii="Verdana" w:hAnsi="Verdana"/>
          <w:bCs/>
          <w:sz w:val="22"/>
          <w:szCs w:val="22"/>
        </w:rPr>
        <w:t xml:space="preserve">According to psychologist Julianne Holt-Lunstad of Brigham Young University, “being connected to others socially is widely considered a fundamental human need—crucial to both well-being and survival.” </w:t>
      </w:r>
    </w:p>
    <w:p w14:paraId="56168FC8" w14:textId="158BFFC5" w:rsidR="00FF4375" w:rsidRPr="00F42CF3" w:rsidRDefault="00FF4375" w:rsidP="3497D021">
      <w:pPr>
        <w:spacing w:before="100" w:beforeAutospacing="1" w:after="100" w:afterAutospacing="1"/>
        <w:ind w:left="720"/>
        <w:rPr>
          <w:rFonts w:ascii="Verdana" w:hAnsi="Verdana" w:cs="Calibri"/>
          <w:sz w:val="22"/>
          <w:szCs w:val="22"/>
        </w:rPr>
      </w:pPr>
      <w:r w:rsidRPr="00F42CF3">
        <w:rPr>
          <w:rFonts w:ascii="Verdana" w:hAnsi="Verdana"/>
          <w:sz w:val="22"/>
          <w:szCs w:val="22"/>
        </w:rPr>
        <w:t>A</w:t>
      </w:r>
      <w:r w:rsidR="00F23F24" w:rsidRPr="00F42CF3">
        <w:rPr>
          <w:rFonts w:ascii="Verdana" w:hAnsi="Verdana"/>
          <w:sz w:val="22"/>
          <w:szCs w:val="22"/>
        </w:rPr>
        <w:t xml:space="preserve">s we get </w:t>
      </w:r>
      <w:proofErr w:type="gramStart"/>
      <w:r w:rsidR="00F23F24" w:rsidRPr="00F42CF3">
        <w:rPr>
          <w:rFonts w:ascii="Verdana" w:hAnsi="Verdana"/>
          <w:sz w:val="22"/>
          <w:szCs w:val="22"/>
        </w:rPr>
        <w:t>older</w:t>
      </w:r>
      <w:proofErr w:type="gramEnd"/>
      <w:r w:rsidR="00F23F24" w:rsidRPr="00F42CF3">
        <w:rPr>
          <w:rFonts w:ascii="Verdana" w:hAnsi="Verdana"/>
          <w:sz w:val="22"/>
          <w:szCs w:val="22"/>
        </w:rPr>
        <w:t xml:space="preserve"> we </w:t>
      </w:r>
      <w:r w:rsidRPr="00F42CF3">
        <w:rPr>
          <w:rFonts w:ascii="Verdana" w:hAnsi="Verdana"/>
          <w:sz w:val="22"/>
          <w:szCs w:val="22"/>
        </w:rPr>
        <w:t xml:space="preserve">can expect to </w:t>
      </w:r>
      <w:r w:rsidR="00F23F24" w:rsidRPr="00F42CF3">
        <w:rPr>
          <w:rFonts w:ascii="Verdana" w:hAnsi="Verdana"/>
          <w:sz w:val="22"/>
          <w:szCs w:val="22"/>
        </w:rPr>
        <w:t xml:space="preserve">experience significant changes </w:t>
      </w:r>
      <w:r w:rsidR="00354C32" w:rsidRPr="00F42CF3">
        <w:rPr>
          <w:rFonts w:ascii="Verdana" w:hAnsi="Verdana"/>
          <w:sz w:val="22"/>
          <w:szCs w:val="22"/>
        </w:rPr>
        <w:t xml:space="preserve">such as retirement, </w:t>
      </w:r>
      <w:r w:rsidR="00902820" w:rsidRPr="00F42CF3">
        <w:rPr>
          <w:rFonts w:ascii="Verdana" w:hAnsi="Verdana"/>
          <w:sz w:val="22"/>
          <w:szCs w:val="22"/>
        </w:rPr>
        <w:t xml:space="preserve">moving to a new area, changes in </w:t>
      </w:r>
      <w:r w:rsidR="00354C32" w:rsidRPr="00F42CF3">
        <w:rPr>
          <w:rFonts w:ascii="Verdana" w:hAnsi="Verdana"/>
          <w:sz w:val="22"/>
          <w:szCs w:val="22"/>
        </w:rPr>
        <w:t>health status</w:t>
      </w:r>
      <w:r w:rsidR="00902820" w:rsidRPr="00F42CF3">
        <w:rPr>
          <w:rFonts w:ascii="Verdana" w:hAnsi="Verdana"/>
          <w:sz w:val="22"/>
          <w:szCs w:val="22"/>
        </w:rPr>
        <w:t xml:space="preserve"> or</w:t>
      </w:r>
      <w:r w:rsidR="00354C32" w:rsidRPr="00F42CF3">
        <w:rPr>
          <w:rFonts w:ascii="Verdana" w:hAnsi="Verdana"/>
          <w:sz w:val="22"/>
          <w:szCs w:val="22"/>
        </w:rPr>
        <w:t xml:space="preserve"> mobility or the loss of a </w:t>
      </w:r>
      <w:r w:rsidR="00902820" w:rsidRPr="00F42CF3">
        <w:rPr>
          <w:rFonts w:ascii="Verdana" w:hAnsi="Verdana"/>
          <w:sz w:val="22"/>
          <w:szCs w:val="22"/>
        </w:rPr>
        <w:t>loved one</w:t>
      </w:r>
      <w:r w:rsidR="00354C32" w:rsidRPr="00F42CF3">
        <w:rPr>
          <w:rFonts w:ascii="Verdana" w:hAnsi="Verdana"/>
          <w:sz w:val="22"/>
          <w:szCs w:val="22"/>
        </w:rPr>
        <w:t xml:space="preserve"> </w:t>
      </w:r>
      <w:r w:rsidRPr="00F42CF3">
        <w:rPr>
          <w:rFonts w:ascii="Verdana" w:hAnsi="Verdana"/>
          <w:sz w:val="22"/>
          <w:szCs w:val="22"/>
        </w:rPr>
        <w:t xml:space="preserve">that can impact our </w:t>
      </w:r>
      <w:r w:rsidRPr="00F42CF3">
        <w:rPr>
          <w:rFonts w:ascii="Verdana" w:hAnsi="Verdana" w:cs="Calibri"/>
          <w:sz w:val="22"/>
          <w:szCs w:val="22"/>
        </w:rPr>
        <w:t xml:space="preserve">ability to stay connected. </w:t>
      </w:r>
      <w:r w:rsidR="0077427A" w:rsidRPr="00F42CF3">
        <w:rPr>
          <w:rFonts w:ascii="Verdana" w:hAnsi="Verdana" w:cs="Calibri"/>
          <w:sz w:val="22"/>
          <w:szCs w:val="22"/>
        </w:rPr>
        <w:t>Th</w:t>
      </w:r>
      <w:r w:rsidR="00A41E22">
        <w:rPr>
          <w:rFonts w:ascii="Verdana" w:hAnsi="Verdana" w:cs="Calibri"/>
          <w:sz w:val="22"/>
          <w:szCs w:val="22"/>
        </w:rPr>
        <w:t>ese events can result in a</w:t>
      </w:r>
      <w:r w:rsidR="0077427A" w:rsidRPr="00F42CF3">
        <w:rPr>
          <w:rFonts w:ascii="Verdana" w:hAnsi="Verdana" w:cs="Calibri"/>
          <w:sz w:val="22"/>
          <w:szCs w:val="22"/>
        </w:rPr>
        <w:t xml:space="preserve"> loss of connection </w:t>
      </w:r>
      <w:r w:rsidR="00A41E22">
        <w:rPr>
          <w:rFonts w:ascii="Verdana" w:hAnsi="Verdana" w:cs="Calibri"/>
          <w:sz w:val="22"/>
          <w:szCs w:val="22"/>
        </w:rPr>
        <w:t xml:space="preserve">which </w:t>
      </w:r>
      <w:r w:rsidR="0077427A" w:rsidRPr="00F42CF3">
        <w:rPr>
          <w:rFonts w:ascii="Verdana" w:hAnsi="Verdana" w:cs="Calibri"/>
          <w:sz w:val="22"/>
          <w:szCs w:val="22"/>
        </w:rPr>
        <w:t xml:space="preserve">can cause </w:t>
      </w:r>
      <w:r w:rsidR="00A41E22">
        <w:rPr>
          <w:rFonts w:ascii="Verdana" w:hAnsi="Verdana" w:cs="Calibri"/>
          <w:sz w:val="22"/>
          <w:szCs w:val="22"/>
        </w:rPr>
        <w:t xml:space="preserve">you to become </w:t>
      </w:r>
      <w:r w:rsidR="0077427A" w:rsidRPr="00F42CF3">
        <w:rPr>
          <w:rFonts w:ascii="Verdana" w:hAnsi="Verdana" w:cs="Calibri"/>
          <w:sz w:val="22"/>
          <w:szCs w:val="22"/>
        </w:rPr>
        <w:t>isolat</w:t>
      </w:r>
      <w:r w:rsidR="00A41E22">
        <w:rPr>
          <w:rFonts w:ascii="Verdana" w:hAnsi="Verdana" w:cs="Calibri"/>
          <w:sz w:val="22"/>
          <w:szCs w:val="22"/>
        </w:rPr>
        <w:t>e</w:t>
      </w:r>
      <w:r w:rsidR="000016C8">
        <w:rPr>
          <w:rFonts w:ascii="Verdana" w:hAnsi="Verdana" w:cs="Calibri"/>
          <w:sz w:val="22"/>
          <w:szCs w:val="22"/>
        </w:rPr>
        <w:t>d</w:t>
      </w:r>
      <w:r w:rsidR="0077427A" w:rsidRPr="00F42CF3">
        <w:rPr>
          <w:rFonts w:ascii="Verdana" w:hAnsi="Verdana" w:cs="Calibri"/>
          <w:sz w:val="22"/>
          <w:szCs w:val="22"/>
        </w:rPr>
        <w:t xml:space="preserve"> or </w:t>
      </w:r>
      <w:r w:rsidR="00354C32" w:rsidRPr="00F42CF3">
        <w:rPr>
          <w:rFonts w:ascii="Verdana" w:hAnsi="Verdana" w:cs="Calibri"/>
          <w:sz w:val="22"/>
          <w:szCs w:val="22"/>
        </w:rPr>
        <w:t>feel lonel</w:t>
      </w:r>
      <w:r w:rsidR="00A41E22">
        <w:rPr>
          <w:rFonts w:ascii="Verdana" w:hAnsi="Verdana" w:cs="Calibri"/>
          <w:sz w:val="22"/>
          <w:szCs w:val="22"/>
        </w:rPr>
        <w:t>y</w:t>
      </w:r>
      <w:r w:rsidR="00354C32" w:rsidRPr="00F42CF3">
        <w:rPr>
          <w:rFonts w:ascii="Verdana" w:hAnsi="Verdana" w:cs="Calibri"/>
          <w:sz w:val="22"/>
          <w:szCs w:val="22"/>
        </w:rPr>
        <w:t>,</w:t>
      </w:r>
      <w:r w:rsidR="0077427A" w:rsidRPr="00F42CF3">
        <w:rPr>
          <w:rFonts w:ascii="Verdana" w:hAnsi="Verdana" w:cs="Calibri"/>
          <w:sz w:val="22"/>
          <w:szCs w:val="22"/>
        </w:rPr>
        <w:t xml:space="preserve"> or both</w:t>
      </w:r>
      <w:r w:rsidR="00096A61" w:rsidRPr="00F42CF3">
        <w:rPr>
          <w:rFonts w:ascii="Verdana" w:hAnsi="Verdana" w:cs="Calibri"/>
          <w:sz w:val="22"/>
          <w:szCs w:val="22"/>
        </w:rPr>
        <w:t xml:space="preserve">—and </w:t>
      </w:r>
      <w:r w:rsidR="00A41E22">
        <w:rPr>
          <w:rFonts w:ascii="Verdana" w:hAnsi="Verdana" w:cs="Calibri"/>
          <w:sz w:val="22"/>
          <w:szCs w:val="22"/>
        </w:rPr>
        <w:t xml:space="preserve">a lack of connection </w:t>
      </w:r>
      <w:r w:rsidR="00096A61" w:rsidRPr="00F42CF3">
        <w:rPr>
          <w:rFonts w:ascii="Verdana" w:hAnsi="Verdana" w:cs="Calibri"/>
          <w:sz w:val="22"/>
          <w:szCs w:val="22"/>
        </w:rPr>
        <w:t>can</w:t>
      </w:r>
      <w:r w:rsidR="006E3B4C" w:rsidRPr="00F42CF3">
        <w:rPr>
          <w:rFonts w:ascii="Verdana" w:hAnsi="Verdana" w:cs="Calibri"/>
          <w:sz w:val="22"/>
          <w:szCs w:val="22"/>
        </w:rPr>
        <w:t xml:space="preserve"> also impact caregivers</w:t>
      </w:r>
      <w:r w:rsidR="00902820" w:rsidRPr="00F42CF3">
        <w:rPr>
          <w:rFonts w:ascii="Verdana" w:hAnsi="Verdana" w:cs="Calibri"/>
          <w:sz w:val="22"/>
          <w:szCs w:val="22"/>
        </w:rPr>
        <w:t>.</w:t>
      </w:r>
      <w:r w:rsidR="006E3B4C" w:rsidRPr="00F42CF3">
        <w:rPr>
          <w:rFonts w:ascii="Verdana" w:hAnsi="Verdana" w:cs="Calibri"/>
          <w:sz w:val="22"/>
          <w:szCs w:val="22"/>
        </w:rPr>
        <w:t xml:space="preserve"> </w:t>
      </w:r>
      <w:r w:rsidR="00085C28" w:rsidRPr="00F42CF3">
        <w:rPr>
          <w:rFonts w:ascii="Verdana" w:hAnsi="Verdana" w:cs="Calibri"/>
          <w:sz w:val="22"/>
          <w:szCs w:val="22"/>
        </w:rPr>
        <w:t>The COVID-19 pandemic</w:t>
      </w:r>
      <w:r w:rsidR="007961A1" w:rsidRPr="00F42CF3">
        <w:rPr>
          <w:rFonts w:ascii="Verdana" w:hAnsi="Verdana" w:cs="Calibri"/>
          <w:sz w:val="22"/>
          <w:szCs w:val="22"/>
        </w:rPr>
        <w:t xml:space="preserve"> intensified feelings of loneliness and isolation</w:t>
      </w:r>
      <w:r w:rsidR="00025BB5" w:rsidRPr="00F42CF3">
        <w:rPr>
          <w:rFonts w:ascii="Verdana" w:hAnsi="Verdana" w:cs="Calibri"/>
          <w:sz w:val="22"/>
          <w:szCs w:val="22"/>
        </w:rPr>
        <w:t xml:space="preserve"> for us all</w:t>
      </w:r>
      <w:r w:rsidR="007961A1" w:rsidRPr="00F42CF3">
        <w:rPr>
          <w:rFonts w:ascii="Verdana" w:hAnsi="Verdana" w:cs="Calibri"/>
          <w:sz w:val="22"/>
          <w:szCs w:val="22"/>
        </w:rPr>
        <w:t>, further demonstrating the importance of staying connected to others</w:t>
      </w:r>
      <w:r w:rsidR="00646622" w:rsidRPr="00F42CF3">
        <w:rPr>
          <w:rFonts w:ascii="Verdana" w:hAnsi="Verdana" w:cs="Calibri"/>
          <w:sz w:val="22"/>
          <w:szCs w:val="22"/>
        </w:rPr>
        <w:t xml:space="preserve"> and </w:t>
      </w:r>
      <w:r w:rsidR="00025BB5" w:rsidRPr="00F42CF3">
        <w:rPr>
          <w:rFonts w:ascii="Verdana" w:hAnsi="Verdana" w:cs="Calibri"/>
          <w:sz w:val="22"/>
          <w:szCs w:val="22"/>
        </w:rPr>
        <w:t>our communities</w:t>
      </w:r>
      <w:r w:rsidR="007961A1" w:rsidRPr="00F42CF3">
        <w:rPr>
          <w:rFonts w:ascii="Verdana" w:hAnsi="Verdana" w:cs="Calibri"/>
          <w:sz w:val="22"/>
          <w:szCs w:val="22"/>
        </w:rPr>
        <w:t xml:space="preserve">. </w:t>
      </w:r>
      <w:r w:rsidR="00403290" w:rsidRPr="00F42CF3">
        <w:rPr>
          <w:rFonts w:ascii="Verdana" w:hAnsi="Verdana" w:cs="Calibri"/>
          <w:sz w:val="22"/>
          <w:szCs w:val="22"/>
        </w:rPr>
        <w:t xml:space="preserve">Participating in activities such as </w:t>
      </w:r>
      <w:r w:rsidR="00F90142" w:rsidRPr="00F42CF3">
        <w:rPr>
          <w:rFonts w:ascii="Verdana" w:hAnsi="Verdana" w:cs="Calibri"/>
          <w:sz w:val="22"/>
          <w:szCs w:val="22"/>
        </w:rPr>
        <w:t xml:space="preserve">volunteering, arts programs, lifelong learning, intergenerational activities or technology </w:t>
      </w:r>
      <w:r w:rsidR="00403290" w:rsidRPr="00F42CF3">
        <w:rPr>
          <w:rFonts w:ascii="Verdana" w:hAnsi="Verdana" w:cs="Calibri"/>
          <w:sz w:val="22"/>
          <w:szCs w:val="22"/>
        </w:rPr>
        <w:t xml:space="preserve">projects are just a few of the ways </w:t>
      </w:r>
      <w:r w:rsidR="00025BB5" w:rsidRPr="00F42CF3">
        <w:rPr>
          <w:rFonts w:ascii="Verdana" w:hAnsi="Verdana" w:cs="Calibri"/>
          <w:sz w:val="22"/>
          <w:szCs w:val="22"/>
        </w:rPr>
        <w:t>to</w:t>
      </w:r>
      <w:r w:rsidR="00403290" w:rsidRPr="00F42CF3">
        <w:rPr>
          <w:rFonts w:ascii="Verdana" w:hAnsi="Verdana" w:cs="Calibri"/>
          <w:sz w:val="22"/>
          <w:szCs w:val="22"/>
        </w:rPr>
        <w:t xml:space="preserve"> </w:t>
      </w:r>
      <w:r w:rsidR="00F90142" w:rsidRPr="00F42CF3">
        <w:rPr>
          <w:rFonts w:ascii="Verdana" w:hAnsi="Verdana" w:cs="Calibri"/>
          <w:sz w:val="22"/>
          <w:szCs w:val="22"/>
        </w:rPr>
        <w:t>stay connected and active in our communit</w:t>
      </w:r>
      <w:r w:rsidR="00025BB5" w:rsidRPr="00F42CF3">
        <w:rPr>
          <w:rFonts w:ascii="Verdana" w:hAnsi="Verdana" w:cs="Calibri"/>
          <w:sz w:val="22"/>
          <w:szCs w:val="22"/>
        </w:rPr>
        <w:t xml:space="preserve">ies. </w:t>
      </w:r>
      <w:r w:rsidR="00F90142" w:rsidRPr="00F42CF3">
        <w:rPr>
          <w:rFonts w:ascii="Verdana" w:hAnsi="Verdana" w:cs="Calibri"/>
          <w:sz w:val="22"/>
          <w:szCs w:val="22"/>
        </w:rPr>
        <w:t xml:space="preserve"> </w:t>
      </w:r>
    </w:p>
    <w:p w14:paraId="699944F8" w14:textId="0F8B07E9" w:rsidR="00C91B5C" w:rsidRPr="00F42CF3" w:rsidRDefault="00F90142" w:rsidP="3497D021">
      <w:pPr>
        <w:shd w:val="clear" w:color="auto" w:fill="FFFFFF" w:themeFill="background1"/>
        <w:spacing w:before="100" w:beforeAutospacing="1" w:after="100" w:afterAutospacing="1"/>
        <w:ind w:left="720"/>
        <w:rPr>
          <w:rFonts w:ascii="Verdana" w:hAnsi="Verdana"/>
          <w:sz w:val="22"/>
          <w:szCs w:val="22"/>
        </w:rPr>
      </w:pPr>
      <w:r w:rsidRPr="00F42CF3">
        <w:rPr>
          <w:rFonts w:ascii="Verdana" w:hAnsi="Verdana"/>
          <w:sz w:val="22"/>
          <w:szCs w:val="22"/>
        </w:rPr>
        <w:t xml:space="preserve">If you are interested in learning more about social engagement opportunities in your community, contact </w:t>
      </w:r>
      <w:r w:rsidR="00C91B5C" w:rsidRPr="00F42CF3">
        <w:rPr>
          <w:rFonts w:ascii="Verdana" w:hAnsi="Verdana"/>
          <w:sz w:val="22"/>
          <w:szCs w:val="22"/>
        </w:rPr>
        <w:t>(</w:t>
      </w:r>
      <w:r w:rsidR="00C91B5C" w:rsidRPr="00F42CF3">
        <w:rPr>
          <w:rFonts w:ascii="Verdana" w:hAnsi="Verdana"/>
          <w:i/>
          <w:iCs/>
          <w:sz w:val="22"/>
          <w:szCs w:val="22"/>
        </w:rPr>
        <w:t>two options for people to decide which is the best fit to include</w:t>
      </w:r>
      <w:r w:rsidR="00C91B5C" w:rsidRPr="00F42CF3">
        <w:rPr>
          <w:rFonts w:ascii="Verdana" w:hAnsi="Verdana"/>
          <w:sz w:val="22"/>
          <w:szCs w:val="22"/>
        </w:rPr>
        <w:t>):</w:t>
      </w:r>
    </w:p>
    <w:p w14:paraId="5A76E371" w14:textId="7E22F705" w:rsidR="00C91B5C" w:rsidRPr="00F42CF3" w:rsidRDefault="007421E1" w:rsidP="000B3032">
      <w:pPr>
        <w:shd w:val="clear" w:color="auto" w:fill="FFFFFF"/>
        <w:spacing w:before="100" w:beforeAutospacing="1" w:after="100" w:afterAutospacing="1"/>
        <w:ind w:left="720"/>
        <w:rPr>
          <w:rFonts w:ascii="Verdana" w:hAnsi="Verdana"/>
          <w:sz w:val="22"/>
          <w:szCs w:val="22"/>
        </w:rPr>
      </w:pPr>
      <w:r w:rsidRPr="00F42CF3">
        <w:rPr>
          <w:rFonts w:ascii="Verdana" w:hAnsi="Verdana"/>
          <w:sz w:val="22"/>
          <w:szCs w:val="22"/>
        </w:rPr>
        <w:t>[</w:t>
      </w:r>
      <w:r w:rsidRPr="00F42CF3">
        <w:rPr>
          <w:rFonts w:ascii="Verdana" w:hAnsi="Verdana"/>
          <w:sz w:val="22"/>
          <w:szCs w:val="22"/>
          <w:highlight w:val="yellow"/>
        </w:rPr>
        <w:t xml:space="preserve">Space for </w:t>
      </w:r>
      <w:r w:rsidR="00286065" w:rsidRPr="00F42CF3">
        <w:rPr>
          <w:rFonts w:ascii="Verdana" w:hAnsi="Verdana"/>
          <w:sz w:val="22"/>
          <w:szCs w:val="22"/>
          <w:highlight w:val="yellow"/>
        </w:rPr>
        <w:t>local organization</w:t>
      </w:r>
      <w:r w:rsidRPr="00F42CF3">
        <w:rPr>
          <w:rFonts w:ascii="Verdana" w:hAnsi="Verdana"/>
          <w:sz w:val="22"/>
          <w:szCs w:val="22"/>
          <w:highlight w:val="yellow"/>
        </w:rPr>
        <w:t xml:space="preserve"> to add contact information and blurb on programs/resources</w:t>
      </w:r>
      <w:r w:rsidRPr="00F42CF3">
        <w:rPr>
          <w:rFonts w:ascii="Verdana" w:hAnsi="Verdana"/>
          <w:sz w:val="22"/>
          <w:szCs w:val="22"/>
        </w:rPr>
        <w:t>]</w:t>
      </w:r>
    </w:p>
    <w:p w14:paraId="3A96D575" w14:textId="77777777" w:rsidR="0077427A" w:rsidRPr="00F42CF3" w:rsidRDefault="007421E1" w:rsidP="000B3032">
      <w:pPr>
        <w:shd w:val="clear" w:color="auto" w:fill="FFFFFF"/>
        <w:spacing w:before="100" w:beforeAutospacing="1" w:after="100" w:afterAutospacing="1"/>
        <w:ind w:left="720"/>
        <w:rPr>
          <w:rFonts w:ascii="Verdana" w:hAnsi="Verdana"/>
          <w:sz w:val="22"/>
          <w:szCs w:val="22"/>
        </w:rPr>
      </w:pPr>
      <w:r w:rsidRPr="00F42CF3">
        <w:rPr>
          <w:rFonts w:ascii="Verdana" w:hAnsi="Verdana"/>
          <w:sz w:val="22"/>
          <w:szCs w:val="22"/>
        </w:rPr>
        <w:t>[</w:t>
      </w:r>
      <w:r w:rsidRPr="00F42CF3">
        <w:rPr>
          <w:rFonts w:ascii="Verdana" w:hAnsi="Verdana"/>
          <w:sz w:val="22"/>
          <w:szCs w:val="22"/>
          <w:highlight w:val="yellow"/>
        </w:rPr>
        <w:t>the Eldercare Locator, a nationwide public service administered by USAging and funded by the Administration for Community Living</w:t>
      </w:r>
      <w:r w:rsidR="00C46D43" w:rsidRPr="00F42CF3">
        <w:rPr>
          <w:rFonts w:ascii="Verdana" w:hAnsi="Verdana"/>
          <w:sz w:val="22"/>
          <w:szCs w:val="22"/>
          <w:highlight w:val="yellow"/>
        </w:rPr>
        <w:t xml:space="preserve">. </w:t>
      </w:r>
      <w:r w:rsidRPr="00F42CF3">
        <w:rPr>
          <w:rFonts w:ascii="Verdana" w:hAnsi="Verdana"/>
          <w:sz w:val="22"/>
          <w:szCs w:val="22"/>
          <w:highlight w:val="yellow"/>
        </w:rPr>
        <w:t>Contact the Eldercare Locator at 1-800-677-1116 or visit eldercare.acl.gov to</w:t>
      </w:r>
      <w:r w:rsidR="00C46D43" w:rsidRPr="00F42CF3">
        <w:rPr>
          <w:rFonts w:ascii="Verdana" w:hAnsi="Verdana"/>
          <w:sz w:val="22"/>
          <w:szCs w:val="22"/>
          <w:highlight w:val="yellow"/>
        </w:rPr>
        <w:t xml:space="preserve"> get connected to local programs and services, including social engagement opportunities</w:t>
      </w:r>
      <w:r w:rsidR="00C46D43" w:rsidRPr="00C172E6">
        <w:rPr>
          <w:rFonts w:ascii="Verdana" w:hAnsi="Verdana"/>
          <w:sz w:val="22"/>
          <w:szCs w:val="22"/>
          <w:highlight w:val="yellow"/>
        </w:rPr>
        <w:t>.</w:t>
      </w:r>
      <w:r w:rsidR="00C46D43" w:rsidRPr="00F42CF3">
        <w:rPr>
          <w:rFonts w:ascii="Verdana" w:hAnsi="Verdana"/>
          <w:sz w:val="22"/>
          <w:szCs w:val="22"/>
        </w:rPr>
        <w:t>]</w:t>
      </w:r>
      <w:r w:rsidR="00F90142" w:rsidRPr="00F42CF3">
        <w:rPr>
          <w:rFonts w:ascii="Verdana" w:hAnsi="Verdana"/>
          <w:sz w:val="22"/>
          <w:szCs w:val="22"/>
        </w:rPr>
        <w:t xml:space="preserve"> </w:t>
      </w:r>
    </w:p>
    <w:p w14:paraId="3D3552F7" w14:textId="6BF4A70F" w:rsidR="006C1CD6" w:rsidRPr="00F42CF3" w:rsidRDefault="006C1CD6" w:rsidP="00C91B5C">
      <w:pPr>
        <w:shd w:val="clear" w:color="auto" w:fill="FFFFFF"/>
        <w:spacing w:before="100" w:beforeAutospacing="1" w:after="100" w:afterAutospacing="1"/>
        <w:ind w:left="720"/>
        <w:rPr>
          <w:rFonts w:ascii="Verdana" w:hAnsi="Verdana"/>
          <w:b/>
        </w:rPr>
      </w:pPr>
    </w:p>
    <w:p w14:paraId="6AA7724B" w14:textId="23CBF4A9" w:rsidR="004476A5" w:rsidRDefault="004476A5" w:rsidP="00C91B5C">
      <w:pPr>
        <w:shd w:val="clear" w:color="auto" w:fill="FFFFFF"/>
        <w:spacing w:before="100" w:beforeAutospacing="1" w:after="100" w:afterAutospacing="1"/>
        <w:ind w:left="720"/>
        <w:rPr>
          <w:rFonts w:ascii="Verdana" w:hAnsi="Verdana"/>
          <w:b/>
        </w:rPr>
      </w:pPr>
    </w:p>
    <w:p w14:paraId="0AD1BF97" w14:textId="77777777" w:rsidR="0041187A" w:rsidRPr="0041187A" w:rsidRDefault="0041187A" w:rsidP="00C91B5C">
      <w:pPr>
        <w:shd w:val="clear" w:color="auto" w:fill="FFFFFF"/>
        <w:spacing w:before="100" w:beforeAutospacing="1" w:after="100" w:afterAutospacing="1"/>
        <w:ind w:left="720"/>
        <w:rPr>
          <w:rFonts w:ascii="Verdana" w:hAnsi="Verdana"/>
          <w:b/>
          <w:sz w:val="22"/>
          <w:szCs w:val="22"/>
        </w:rPr>
      </w:pPr>
    </w:p>
    <w:p w14:paraId="584FE6FC" w14:textId="7F58C02F" w:rsidR="00314C37" w:rsidRPr="00F42CF3" w:rsidRDefault="00314C37" w:rsidP="00C91B5C">
      <w:pPr>
        <w:shd w:val="clear" w:color="auto" w:fill="FFFFFF"/>
        <w:spacing w:before="100" w:beforeAutospacing="1" w:after="100" w:afterAutospacing="1"/>
        <w:ind w:left="720"/>
        <w:rPr>
          <w:rFonts w:ascii="Verdana" w:hAnsi="Verdana"/>
          <w:b/>
        </w:rPr>
      </w:pPr>
      <w:r w:rsidRPr="00F42CF3">
        <w:rPr>
          <w:rFonts w:ascii="Verdana" w:hAnsi="Verdana"/>
          <w:b/>
        </w:rPr>
        <w:t xml:space="preserve">engAGED Social Media Template Language </w:t>
      </w:r>
    </w:p>
    <w:p w14:paraId="7AB5B686" w14:textId="77777777" w:rsidR="00314C37" w:rsidRPr="00F42CF3" w:rsidRDefault="00314C37" w:rsidP="00314C37">
      <w:pPr>
        <w:shd w:val="clear" w:color="auto" w:fill="FFFFFF"/>
        <w:spacing w:before="100" w:beforeAutospacing="1" w:after="100" w:afterAutospacing="1"/>
        <w:ind w:left="720"/>
        <w:rPr>
          <w:rFonts w:ascii="Verdana" w:hAnsi="Verdana"/>
          <w:bCs/>
          <w:sz w:val="22"/>
          <w:szCs w:val="22"/>
        </w:rPr>
      </w:pPr>
      <w:r w:rsidRPr="00F42CF3">
        <w:rPr>
          <w:rFonts w:ascii="Verdana" w:hAnsi="Verdana"/>
          <w:bCs/>
          <w:sz w:val="22"/>
          <w:szCs w:val="22"/>
        </w:rPr>
        <w:t xml:space="preserve">Facebook: </w:t>
      </w:r>
    </w:p>
    <w:p w14:paraId="6966B876" w14:textId="6FD9DDAC" w:rsidR="00314C37" w:rsidRPr="00F42CF3" w:rsidRDefault="00314C37" w:rsidP="00314C37">
      <w:pPr>
        <w:pStyle w:val="ListParagraph"/>
        <w:numPr>
          <w:ilvl w:val="0"/>
          <w:numId w:val="3"/>
        </w:numPr>
        <w:shd w:val="clear" w:color="auto" w:fill="FFFFFF"/>
        <w:spacing w:before="100" w:beforeAutospacing="1" w:after="100" w:afterAutospacing="1"/>
        <w:rPr>
          <w:rFonts w:ascii="Verdana" w:hAnsi="Verdana"/>
          <w:bCs/>
          <w:sz w:val="22"/>
          <w:szCs w:val="22"/>
        </w:rPr>
      </w:pPr>
      <w:r w:rsidRPr="00F42CF3">
        <w:rPr>
          <w:rFonts w:ascii="Verdana" w:hAnsi="Verdana"/>
          <w:bCs/>
          <w:sz w:val="22"/>
          <w:szCs w:val="22"/>
        </w:rPr>
        <w:t xml:space="preserve">Did you know that remaining socially engaged and connected can improve your quality of life? By participating in activities such as volunteering, arts programs, lifelong learning, intergenerational activities or technology projects, you can stay connected and active which can also improve your mental and physical health. Contact </w:t>
      </w:r>
      <w:r w:rsidR="00FF4EA5" w:rsidRPr="00F42CF3">
        <w:rPr>
          <w:rFonts w:ascii="Verdana" w:hAnsi="Verdana"/>
          <w:bCs/>
          <w:sz w:val="22"/>
          <w:szCs w:val="22"/>
        </w:rPr>
        <w:t>us</w:t>
      </w:r>
      <w:r w:rsidRPr="00F42CF3">
        <w:rPr>
          <w:rFonts w:ascii="Verdana" w:hAnsi="Verdana"/>
          <w:bCs/>
          <w:sz w:val="22"/>
          <w:szCs w:val="22"/>
        </w:rPr>
        <w:t xml:space="preserve"> to learn more about our social engagement activities that are available for older adults, people with disabilities and caregivers! </w:t>
      </w:r>
    </w:p>
    <w:p w14:paraId="204320B4" w14:textId="6C809D9E" w:rsidR="00314C37" w:rsidRPr="00F42CF3" w:rsidRDefault="00314C37" w:rsidP="00314C37">
      <w:pPr>
        <w:pStyle w:val="ListParagraph"/>
        <w:numPr>
          <w:ilvl w:val="0"/>
          <w:numId w:val="3"/>
        </w:numPr>
        <w:shd w:val="clear" w:color="auto" w:fill="FFFFFF"/>
        <w:spacing w:before="100" w:beforeAutospacing="1" w:after="100" w:afterAutospacing="1"/>
        <w:rPr>
          <w:rFonts w:ascii="Verdana" w:hAnsi="Verdana"/>
          <w:bCs/>
          <w:sz w:val="22"/>
          <w:szCs w:val="22"/>
        </w:rPr>
      </w:pPr>
      <w:r w:rsidRPr="00F42CF3">
        <w:rPr>
          <w:rFonts w:ascii="Verdana" w:hAnsi="Verdana"/>
          <w:bCs/>
          <w:sz w:val="22"/>
          <w:szCs w:val="22"/>
        </w:rPr>
        <w:t>Have you been feeling more isolated or lonely? Increasing your social connections can help</w:t>
      </w:r>
      <w:r w:rsidR="00D30169" w:rsidRPr="00F42CF3">
        <w:rPr>
          <w:rFonts w:ascii="Verdana" w:hAnsi="Verdana"/>
          <w:bCs/>
          <w:sz w:val="22"/>
          <w:szCs w:val="22"/>
        </w:rPr>
        <w:t>.</w:t>
      </w:r>
      <w:r w:rsidR="00FF4EA5" w:rsidRPr="00F42CF3">
        <w:rPr>
          <w:rFonts w:ascii="Verdana" w:hAnsi="Verdana"/>
          <w:bCs/>
          <w:sz w:val="22"/>
          <w:szCs w:val="22"/>
        </w:rPr>
        <w:t xml:space="preserve"> [</w:t>
      </w:r>
      <w:r w:rsidR="00C868E0" w:rsidRPr="00F42CF3">
        <w:rPr>
          <w:rFonts w:ascii="Verdana" w:hAnsi="Verdana"/>
          <w:bCs/>
          <w:sz w:val="22"/>
          <w:szCs w:val="22"/>
        </w:rPr>
        <w:t xml:space="preserve">ORGANIZATION </w:t>
      </w:r>
      <w:r w:rsidR="00FF4EA5" w:rsidRPr="00F42CF3">
        <w:rPr>
          <w:rFonts w:ascii="Verdana" w:hAnsi="Verdana"/>
          <w:bCs/>
          <w:sz w:val="22"/>
          <w:szCs w:val="22"/>
        </w:rPr>
        <w:t xml:space="preserve">NAME] </w:t>
      </w:r>
      <w:r w:rsidR="00D30169" w:rsidRPr="00F42CF3">
        <w:rPr>
          <w:rFonts w:ascii="Verdana" w:hAnsi="Verdana"/>
          <w:bCs/>
          <w:sz w:val="22"/>
          <w:szCs w:val="22"/>
        </w:rPr>
        <w:t>offers a variety of social engagement opportunities where you can connect with others within our community. Contact us at [</w:t>
      </w:r>
      <w:r w:rsidR="00856C6A" w:rsidRPr="00F42CF3">
        <w:rPr>
          <w:rFonts w:ascii="Verdana" w:hAnsi="Verdana"/>
          <w:bCs/>
          <w:sz w:val="22"/>
          <w:szCs w:val="22"/>
        </w:rPr>
        <w:t xml:space="preserve">URL and </w:t>
      </w:r>
      <w:r w:rsidR="00D30169" w:rsidRPr="00F42CF3">
        <w:rPr>
          <w:rFonts w:ascii="Verdana" w:hAnsi="Verdana"/>
          <w:bCs/>
          <w:sz w:val="22"/>
          <w:szCs w:val="22"/>
        </w:rPr>
        <w:t xml:space="preserve">PHONE NUMBER]! </w:t>
      </w:r>
    </w:p>
    <w:p w14:paraId="29A144CC" w14:textId="662CAE8E" w:rsidR="00AB364E" w:rsidRPr="00F42CF3" w:rsidRDefault="007E0006" w:rsidP="00AB364E">
      <w:pPr>
        <w:pStyle w:val="ListParagraph"/>
        <w:numPr>
          <w:ilvl w:val="0"/>
          <w:numId w:val="3"/>
        </w:numPr>
        <w:spacing w:before="100" w:beforeAutospacing="1" w:after="100" w:afterAutospacing="1"/>
        <w:rPr>
          <w:rFonts w:ascii="Verdana" w:hAnsi="Verdana"/>
          <w:bCs/>
          <w:sz w:val="22"/>
          <w:szCs w:val="22"/>
        </w:rPr>
      </w:pPr>
      <w:r w:rsidRPr="00F42CF3">
        <w:rPr>
          <w:rFonts w:ascii="Verdana" w:hAnsi="Verdana"/>
          <w:bCs/>
          <w:sz w:val="22"/>
          <w:szCs w:val="22"/>
        </w:rPr>
        <w:t xml:space="preserve">According to psychologist Julianne Holt-Lunstad of Brigham Young University, “being connected to others socially is widely considered a fundamental human need—crucial to both well-being and survival.” </w:t>
      </w:r>
      <w:r w:rsidR="00EC2727" w:rsidRPr="00F42CF3">
        <w:rPr>
          <w:rFonts w:ascii="Verdana" w:hAnsi="Verdana"/>
          <w:bCs/>
          <w:sz w:val="22"/>
          <w:szCs w:val="22"/>
        </w:rPr>
        <w:t>We</w:t>
      </w:r>
      <w:r w:rsidRPr="00F42CF3">
        <w:rPr>
          <w:rFonts w:ascii="Verdana" w:hAnsi="Verdana"/>
          <w:bCs/>
          <w:sz w:val="22"/>
          <w:szCs w:val="22"/>
        </w:rPr>
        <w:t xml:space="preserve"> offer a variety of social engagement activities to help older adults, people with disabilities and caregivers stay active and engaged within our community. Contact us today to learn more</w:t>
      </w:r>
      <w:r w:rsidR="00EC2727" w:rsidRPr="00F42CF3">
        <w:rPr>
          <w:rFonts w:ascii="Verdana" w:hAnsi="Verdana"/>
          <w:bCs/>
          <w:sz w:val="22"/>
          <w:szCs w:val="22"/>
        </w:rPr>
        <w:t>!</w:t>
      </w:r>
    </w:p>
    <w:p w14:paraId="0D4FD7B2" w14:textId="0A344E59" w:rsidR="00AB364E" w:rsidRPr="00F42CF3" w:rsidRDefault="00AB364E" w:rsidP="00AB364E">
      <w:pPr>
        <w:spacing w:before="100" w:beforeAutospacing="1" w:after="100" w:afterAutospacing="1"/>
        <w:ind w:firstLine="720"/>
        <w:rPr>
          <w:rFonts w:ascii="Verdana" w:hAnsi="Verdana"/>
          <w:bCs/>
          <w:sz w:val="22"/>
          <w:szCs w:val="22"/>
        </w:rPr>
      </w:pPr>
      <w:r w:rsidRPr="00F42CF3">
        <w:rPr>
          <w:rFonts w:ascii="Verdana" w:hAnsi="Verdana"/>
          <w:bCs/>
          <w:sz w:val="22"/>
          <w:szCs w:val="22"/>
        </w:rPr>
        <w:t xml:space="preserve">Twitter: </w:t>
      </w:r>
    </w:p>
    <w:p w14:paraId="05349289" w14:textId="071EA3CE" w:rsidR="004924E4" w:rsidRPr="00F42CF3" w:rsidRDefault="00AB364E" w:rsidP="3497D021">
      <w:pPr>
        <w:pStyle w:val="ListParagraph"/>
        <w:numPr>
          <w:ilvl w:val="0"/>
          <w:numId w:val="4"/>
        </w:numPr>
        <w:spacing w:before="100" w:beforeAutospacing="1" w:after="100" w:afterAutospacing="1"/>
        <w:rPr>
          <w:rFonts w:ascii="Verdana" w:hAnsi="Verdana"/>
          <w:sz w:val="22"/>
          <w:szCs w:val="22"/>
        </w:rPr>
      </w:pPr>
      <w:r w:rsidRPr="00F42CF3">
        <w:rPr>
          <w:rFonts w:ascii="Verdana" w:hAnsi="Verdana"/>
          <w:sz w:val="22"/>
          <w:szCs w:val="22"/>
        </w:rPr>
        <w:t xml:space="preserve">Did you know remaining socially engaged can improve your quality of life? Contact us to learn more </w:t>
      </w:r>
      <w:r w:rsidR="00A67A32" w:rsidRPr="00F42CF3">
        <w:rPr>
          <w:rFonts w:ascii="Verdana" w:hAnsi="Verdana"/>
          <w:sz w:val="22"/>
          <w:szCs w:val="22"/>
        </w:rPr>
        <w:t xml:space="preserve">about the social engagement activities we offer that can help you stay active and connected. </w:t>
      </w:r>
      <w:r w:rsidR="004924E4" w:rsidRPr="00F42CF3">
        <w:rPr>
          <w:rFonts w:ascii="Verdana" w:hAnsi="Verdana"/>
          <w:sz w:val="22"/>
          <w:szCs w:val="22"/>
        </w:rPr>
        <w:t>[</w:t>
      </w:r>
      <w:r w:rsidR="00856C6A" w:rsidRPr="00F42CF3">
        <w:rPr>
          <w:rFonts w:ascii="Verdana" w:hAnsi="Verdana"/>
          <w:sz w:val="22"/>
          <w:szCs w:val="22"/>
        </w:rPr>
        <w:t xml:space="preserve">URL and </w:t>
      </w:r>
      <w:r w:rsidR="00A67A32" w:rsidRPr="00F42CF3">
        <w:rPr>
          <w:rFonts w:ascii="Verdana" w:hAnsi="Verdana"/>
          <w:sz w:val="22"/>
          <w:szCs w:val="22"/>
        </w:rPr>
        <w:t>PHONE</w:t>
      </w:r>
      <w:r w:rsidR="004924E4" w:rsidRPr="00F42CF3">
        <w:rPr>
          <w:rFonts w:ascii="Verdana" w:hAnsi="Verdana"/>
          <w:sz w:val="22"/>
          <w:szCs w:val="22"/>
        </w:rPr>
        <w:t xml:space="preserve"> #]</w:t>
      </w:r>
    </w:p>
    <w:p w14:paraId="47ADBF6D" w14:textId="3D239306" w:rsidR="00AB364E" w:rsidRPr="00F42CF3" w:rsidRDefault="004924E4" w:rsidP="00AB364E">
      <w:pPr>
        <w:pStyle w:val="ListParagraph"/>
        <w:numPr>
          <w:ilvl w:val="0"/>
          <w:numId w:val="4"/>
        </w:numPr>
        <w:spacing w:before="100" w:beforeAutospacing="1" w:after="100" w:afterAutospacing="1"/>
        <w:rPr>
          <w:rFonts w:ascii="Verdana" w:hAnsi="Verdana"/>
          <w:bCs/>
          <w:sz w:val="22"/>
          <w:szCs w:val="22"/>
        </w:rPr>
      </w:pPr>
      <w:r w:rsidRPr="00F42CF3">
        <w:rPr>
          <w:rFonts w:ascii="Verdana" w:hAnsi="Verdana"/>
          <w:bCs/>
          <w:sz w:val="22"/>
          <w:szCs w:val="22"/>
        </w:rPr>
        <w:t>We offer a variety of social engagement activities such as arts programs, lifelong learning and volunteering</w:t>
      </w:r>
      <w:r w:rsidR="00541A0A" w:rsidRPr="00F42CF3">
        <w:rPr>
          <w:rFonts w:ascii="Verdana" w:hAnsi="Verdana"/>
          <w:bCs/>
          <w:sz w:val="22"/>
          <w:szCs w:val="22"/>
        </w:rPr>
        <w:t xml:space="preserve"> to help older adults, people with disabilities and caregivers remain engaged. </w:t>
      </w:r>
      <w:r w:rsidR="005E0879" w:rsidRPr="00F42CF3">
        <w:rPr>
          <w:rFonts w:ascii="Verdana" w:hAnsi="Verdana"/>
          <w:bCs/>
          <w:sz w:val="22"/>
          <w:szCs w:val="22"/>
        </w:rPr>
        <w:t>Contact us to learn more [</w:t>
      </w:r>
      <w:r w:rsidR="00856C6A" w:rsidRPr="00F42CF3">
        <w:rPr>
          <w:rFonts w:ascii="Verdana" w:hAnsi="Verdana"/>
          <w:bCs/>
          <w:sz w:val="22"/>
          <w:szCs w:val="22"/>
        </w:rPr>
        <w:t xml:space="preserve">URL and </w:t>
      </w:r>
      <w:r w:rsidR="005E0879" w:rsidRPr="00F42CF3">
        <w:rPr>
          <w:rFonts w:ascii="Verdana" w:hAnsi="Verdana"/>
          <w:bCs/>
          <w:sz w:val="22"/>
          <w:szCs w:val="22"/>
        </w:rPr>
        <w:t>PHONE #]</w:t>
      </w:r>
      <w:r w:rsidR="00A67A32" w:rsidRPr="00F42CF3">
        <w:rPr>
          <w:rFonts w:ascii="Verdana" w:hAnsi="Verdana"/>
          <w:bCs/>
          <w:sz w:val="22"/>
          <w:szCs w:val="22"/>
        </w:rPr>
        <w:t xml:space="preserve"> </w:t>
      </w:r>
    </w:p>
    <w:p w14:paraId="0CF1E7F1" w14:textId="0CFF222A" w:rsidR="005E0879" w:rsidRDefault="005E0879" w:rsidP="00616597">
      <w:pPr>
        <w:pStyle w:val="ListParagraph"/>
        <w:numPr>
          <w:ilvl w:val="0"/>
          <w:numId w:val="4"/>
        </w:numPr>
        <w:spacing w:before="100" w:beforeAutospacing="1" w:after="100" w:afterAutospacing="1"/>
        <w:rPr>
          <w:rFonts w:ascii="Verdana" w:hAnsi="Verdana"/>
          <w:bCs/>
          <w:sz w:val="22"/>
          <w:szCs w:val="22"/>
        </w:rPr>
      </w:pPr>
      <w:r w:rsidRPr="00F42CF3">
        <w:rPr>
          <w:rFonts w:ascii="Verdana" w:hAnsi="Verdana"/>
          <w:bCs/>
          <w:sz w:val="22"/>
          <w:szCs w:val="22"/>
        </w:rPr>
        <w:t xml:space="preserve">The last couple of years have shown us how important it is to stay connected to </w:t>
      </w:r>
      <w:r w:rsidR="0017750D" w:rsidRPr="00F42CF3">
        <w:rPr>
          <w:rFonts w:ascii="Verdana" w:hAnsi="Verdana"/>
          <w:bCs/>
          <w:sz w:val="22"/>
          <w:szCs w:val="22"/>
        </w:rPr>
        <w:t>each other</w:t>
      </w:r>
      <w:r w:rsidRPr="00F42CF3">
        <w:rPr>
          <w:rFonts w:ascii="Verdana" w:hAnsi="Verdana"/>
          <w:bCs/>
          <w:sz w:val="22"/>
          <w:szCs w:val="22"/>
        </w:rPr>
        <w:t xml:space="preserve">. </w:t>
      </w:r>
      <w:r w:rsidR="00616597" w:rsidRPr="00F42CF3">
        <w:rPr>
          <w:rFonts w:ascii="Verdana" w:hAnsi="Verdana"/>
          <w:bCs/>
          <w:sz w:val="22"/>
          <w:szCs w:val="22"/>
        </w:rPr>
        <w:t>That’s why we offer different opportunities for you to engage with others within our community. Contact us to learn more [</w:t>
      </w:r>
      <w:r w:rsidR="00856C6A" w:rsidRPr="00F42CF3">
        <w:rPr>
          <w:rFonts w:ascii="Verdana" w:hAnsi="Verdana"/>
          <w:bCs/>
          <w:sz w:val="22"/>
          <w:szCs w:val="22"/>
        </w:rPr>
        <w:t xml:space="preserve">URL and </w:t>
      </w:r>
      <w:r w:rsidR="00616597" w:rsidRPr="00F42CF3">
        <w:rPr>
          <w:rFonts w:ascii="Verdana" w:hAnsi="Verdana"/>
          <w:bCs/>
          <w:sz w:val="22"/>
          <w:szCs w:val="22"/>
        </w:rPr>
        <w:t>PHONE #]</w:t>
      </w:r>
    </w:p>
    <w:p w14:paraId="380A395D" w14:textId="6792657C" w:rsidR="00A747DA" w:rsidRPr="0041187A" w:rsidRDefault="0041187A" w:rsidP="0041187A">
      <w:pPr>
        <w:pStyle w:val="Footer"/>
        <w:rPr>
          <w:rFonts w:ascii="Verdana" w:hAnsi="Verdana"/>
          <w:bCs/>
          <w:sz w:val="18"/>
          <w:szCs w:val="18"/>
        </w:rPr>
      </w:pPr>
      <w:r w:rsidRPr="0041187A">
        <w:rPr>
          <w:rFonts w:ascii="Verdana" w:hAnsi="Verdana"/>
          <w:i/>
          <w:iCs/>
          <w:sz w:val="18"/>
          <w:szCs w:val="18"/>
        </w:rPr>
        <w:t>This project #90EECC0002 is supported by the Administration for Community Living (ACL), U.S. Department of Health and Human Services (HHS) as part of a financial assistance award totaling $300,000 (or 74 percent) funded by ACL/HHS and $106,740 (or 26 percent) funded by non-government sources. The contents are those of the authors and do not necessarily represent the official views of, nor an endorsement, by ACL/HHS, or the U.S. Government.</w:t>
      </w:r>
    </w:p>
    <w:sectPr w:rsidR="00A747DA" w:rsidRPr="0041187A" w:rsidSect="0041187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15E6" w14:textId="77777777" w:rsidR="00892B4A" w:rsidRDefault="00892B4A" w:rsidP="00920BD3">
      <w:r>
        <w:separator/>
      </w:r>
    </w:p>
  </w:endnote>
  <w:endnote w:type="continuationSeparator" w:id="0">
    <w:p w14:paraId="436077DA" w14:textId="77777777" w:rsidR="00892B4A" w:rsidRDefault="00892B4A" w:rsidP="0092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CBA9" w14:textId="6E2DB01E" w:rsidR="0041187A" w:rsidRDefault="00A877E4" w:rsidP="00A877E4">
    <w:pPr>
      <w:pStyle w:val="Footer"/>
      <w:jc w:val="center"/>
    </w:pPr>
    <w:r>
      <w:rPr>
        <w:noProof/>
      </w:rPr>
      <w:drawing>
        <wp:anchor distT="0" distB="0" distL="114300" distR="114300" simplePos="0" relativeHeight="251660288" behindDoc="1" locked="0" layoutInCell="1" allowOverlap="1" wp14:anchorId="2F28DA4F" wp14:editId="321277B8">
          <wp:simplePos x="0" y="0"/>
          <wp:positionH relativeFrom="column">
            <wp:posOffset>2441012</wp:posOffset>
          </wp:positionH>
          <wp:positionV relativeFrom="paragraph">
            <wp:posOffset>-146050</wp:posOffset>
          </wp:positionV>
          <wp:extent cx="1143000" cy="541020"/>
          <wp:effectExtent l="0" t="0" r="0" b="0"/>
          <wp:wrapTight wrapText="bothSides">
            <wp:wrapPolygon edited="0">
              <wp:start x="0" y="0"/>
              <wp:lineTo x="0" y="20535"/>
              <wp:lineTo x="21240" y="20535"/>
              <wp:lineTo x="21240" y="0"/>
              <wp:lineTo x="0" y="0"/>
            </wp:wrapPolygon>
          </wp:wrapTight>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gage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410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3753758" wp14:editId="7C4D504F">
          <wp:simplePos x="0" y="0"/>
          <wp:positionH relativeFrom="margin">
            <wp:posOffset>-24693</wp:posOffset>
          </wp:positionH>
          <wp:positionV relativeFrom="paragraph">
            <wp:posOffset>-59055</wp:posOffset>
          </wp:positionV>
          <wp:extent cx="1104900" cy="414655"/>
          <wp:effectExtent l="0" t="0" r="0" b="4445"/>
          <wp:wrapTight wrapText="bothSides">
            <wp:wrapPolygon edited="0">
              <wp:start x="0" y="0"/>
              <wp:lineTo x="0" y="20839"/>
              <wp:lineTo x="21228" y="20839"/>
              <wp:lineTo x="21228" y="0"/>
              <wp:lineTo x="0"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2BB">
      <w:rPr>
        <w:rFonts w:ascii="Verdana" w:hAnsi="Verdana"/>
        <w:bCs/>
        <w:noProof/>
        <w:sz w:val="22"/>
        <w:szCs w:val="22"/>
      </w:rPr>
      <w:drawing>
        <wp:anchor distT="0" distB="0" distL="114300" distR="114300" simplePos="0" relativeHeight="251659264" behindDoc="1" locked="0" layoutInCell="1" allowOverlap="1" wp14:anchorId="2A2B13D4" wp14:editId="69CA558C">
          <wp:simplePos x="0" y="0"/>
          <wp:positionH relativeFrom="column">
            <wp:posOffset>4907843</wp:posOffset>
          </wp:positionH>
          <wp:positionV relativeFrom="paragraph">
            <wp:posOffset>-92075</wp:posOffset>
          </wp:positionV>
          <wp:extent cx="1106805" cy="456565"/>
          <wp:effectExtent l="0" t="0" r="0" b="635"/>
          <wp:wrapTight wrapText="bothSides">
            <wp:wrapPolygon edited="0">
              <wp:start x="0" y="0"/>
              <wp:lineTo x="0" y="20729"/>
              <wp:lineTo x="21191" y="20729"/>
              <wp:lineTo x="21191" y="0"/>
              <wp:lineTo x="0" y="0"/>
            </wp:wrapPolygon>
          </wp:wrapTight>
          <wp:docPr id="8" name="Picture 2" descr="Logo, company name&#10;&#10;Description automatically generated">
            <a:extLst xmlns:a="http://schemas.openxmlformats.org/drawingml/2006/main">
              <a:ext uri="{FF2B5EF4-FFF2-40B4-BE49-F238E27FC236}">
                <a16:creationId xmlns:a16="http://schemas.microsoft.com/office/drawing/2014/main" id="{3577028A-5BA6-4E8C-A54B-F944D50A9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3577028A-5BA6-4E8C-A54B-F944D50A90A7}"/>
                      </a:ext>
                    </a:extLst>
                  </pic:cNvPr>
                  <pic:cNvPicPr>
                    <a:picLocks noChangeAspect="1"/>
                  </pic:cNvPicPr>
                </pic:nvPicPr>
                <pic:blipFill>
                  <a:blip r:embed="rId3" cstate="email">
                    <a:extLst>
                      <a:ext uri="{28A0092B-C50C-407E-A947-70E740481C1C}">
                        <a14:useLocalDpi xmlns:a14="http://schemas.microsoft.com/office/drawing/2010/main" val="0"/>
                      </a:ext>
                    </a:extLst>
                  </a:blip>
                  <a:stretch>
                    <a:fillRect/>
                  </a:stretch>
                </pic:blipFill>
                <pic:spPr>
                  <a:xfrm>
                    <a:off x="0" y="0"/>
                    <a:ext cx="1106805" cy="456565"/>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D17B" w14:textId="77777777" w:rsidR="00892B4A" w:rsidRDefault="00892B4A" w:rsidP="00920BD3">
      <w:r>
        <w:separator/>
      </w:r>
    </w:p>
  </w:footnote>
  <w:footnote w:type="continuationSeparator" w:id="0">
    <w:p w14:paraId="4732C19F" w14:textId="77777777" w:rsidR="00892B4A" w:rsidRDefault="00892B4A" w:rsidP="0092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F9AF" w14:textId="44E9DA92" w:rsidR="00920BD3" w:rsidRDefault="000F4715" w:rsidP="000F4715">
    <w:pPr>
      <w:pStyle w:val="Header"/>
      <w:jc w:val="center"/>
    </w:pPr>
    <w:r>
      <w:rPr>
        <w:noProof/>
      </w:rPr>
      <w:drawing>
        <wp:inline distT="0" distB="0" distL="0" distR="0" wp14:anchorId="5A72E888" wp14:editId="054F8CEA">
          <wp:extent cx="2213811" cy="1049195"/>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gaged-logo.png"/>
                  <pic:cNvPicPr/>
                </pic:nvPicPr>
                <pic:blipFill>
                  <a:blip r:embed="rId1">
                    <a:extLst>
                      <a:ext uri="{28A0092B-C50C-407E-A947-70E740481C1C}">
                        <a14:useLocalDpi xmlns:a14="http://schemas.microsoft.com/office/drawing/2010/main" val="0"/>
                      </a:ext>
                    </a:extLst>
                  </a:blip>
                  <a:stretch>
                    <a:fillRect/>
                  </a:stretch>
                </pic:blipFill>
                <pic:spPr>
                  <a:xfrm>
                    <a:off x="0" y="0"/>
                    <a:ext cx="2245346" cy="1064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28E"/>
    <w:multiLevelType w:val="multilevel"/>
    <w:tmpl w:val="79B47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178AC"/>
    <w:multiLevelType w:val="hybridMultilevel"/>
    <w:tmpl w:val="735E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41A1"/>
    <w:multiLevelType w:val="hybridMultilevel"/>
    <w:tmpl w:val="1D3AC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AB1340"/>
    <w:multiLevelType w:val="hybridMultilevel"/>
    <w:tmpl w:val="5B5C5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8717707">
    <w:abstractNumId w:val="0"/>
  </w:num>
  <w:num w:numId="2" w16cid:durableId="56129434">
    <w:abstractNumId w:val="1"/>
  </w:num>
  <w:num w:numId="3" w16cid:durableId="1463385865">
    <w:abstractNumId w:val="3"/>
  </w:num>
  <w:num w:numId="4" w16cid:durableId="862133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65"/>
    <w:rsid w:val="000016C8"/>
    <w:rsid w:val="00012BC6"/>
    <w:rsid w:val="00025BB5"/>
    <w:rsid w:val="0004067F"/>
    <w:rsid w:val="000513DE"/>
    <w:rsid w:val="000743F1"/>
    <w:rsid w:val="00085C28"/>
    <w:rsid w:val="00096A61"/>
    <w:rsid w:val="000A49B2"/>
    <w:rsid w:val="000B3032"/>
    <w:rsid w:val="000B4DB2"/>
    <w:rsid w:val="000C033C"/>
    <w:rsid w:val="000F4715"/>
    <w:rsid w:val="001008E6"/>
    <w:rsid w:val="00111002"/>
    <w:rsid w:val="001346A4"/>
    <w:rsid w:val="00165B67"/>
    <w:rsid w:val="00172B3A"/>
    <w:rsid w:val="0017750D"/>
    <w:rsid w:val="001945E6"/>
    <w:rsid w:val="001D5964"/>
    <w:rsid w:val="001E57EA"/>
    <w:rsid w:val="002725CD"/>
    <w:rsid w:val="00276970"/>
    <w:rsid w:val="00286065"/>
    <w:rsid w:val="002E18D4"/>
    <w:rsid w:val="00307B27"/>
    <w:rsid w:val="0031144F"/>
    <w:rsid w:val="003130AD"/>
    <w:rsid w:val="00314C37"/>
    <w:rsid w:val="00354C32"/>
    <w:rsid w:val="00403290"/>
    <w:rsid w:val="0041187A"/>
    <w:rsid w:val="004476A5"/>
    <w:rsid w:val="004924E4"/>
    <w:rsid w:val="004B170B"/>
    <w:rsid w:val="004F6967"/>
    <w:rsid w:val="00536502"/>
    <w:rsid w:val="00541A0A"/>
    <w:rsid w:val="00541ACC"/>
    <w:rsid w:val="005E0879"/>
    <w:rsid w:val="005E6225"/>
    <w:rsid w:val="005F252D"/>
    <w:rsid w:val="00616597"/>
    <w:rsid w:val="00646622"/>
    <w:rsid w:val="006916F6"/>
    <w:rsid w:val="00695733"/>
    <w:rsid w:val="006C1CD6"/>
    <w:rsid w:val="006E110A"/>
    <w:rsid w:val="006E3B4C"/>
    <w:rsid w:val="006F24EB"/>
    <w:rsid w:val="006F43A7"/>
    <w:rsid w:val="00730965"/>
    <w:rsid w:val="007421E1"/>
    <w:rsid w:val="007607F9"/>
    <w:rsid w:val="0077427A"/>
    <w:rsid w:val="007961A1"/>
    <w:rsid w:val="007E0006"/>
    <w:rsid w:val="00853ADF"/>
    <w:rsid w:val="00856C6A"/>
    <w:rsid w:val="0086798B"/>
    <w:rsid w:val="008756CF"/>
    <w:rsid w:val="00892B4A"/>
    <w:rsid w:val="00902820"/>
    <w:rsid w:val="00920BD3"/>
    <w:rsid w:val="009472BB"/>
    <w:rsid w:val="009D4986"/>
    <w:rsid w:val="00A41E22"/>
    <w:rsid w:val="00A43001"/>
    <w:rsid w:val="00A61ABE"/>
    <w:rsid w:val="00A67A32"/>
    <w:rsid w:val="00A747DA"/>
    <w:rsid w:val="00A877E4"/>
    <w:rsid w:val="00A91480"/>
    <w:rsid w:val="00A94F59"/>
    <w:rsid w:val="00A96F31"/>
    <w:rsid w:val="00AB364E"/>
    <w:rsid w:val="00AB6ECF"/>
    <w:rsid w:val="00B81BAD"/>
    <w:rsid w:val="00C172E6"/>
    <w:rsid w:val="00C46D43"/>
    <w:rsid w:val="00C868E0"/>
    <w:rsid w:val="00C91B5C"/>
    <w:rsid w:val="00CB024B"/>
    <w:rsid w:val="00D30169"/>
    <w:rsid w:val="00D3235D"/>
    <w:rsid w:val="00D3790E"/>
    <w:rsid w:val="00D66ED9"/>
    <w:rsid w:val="00DA6B6A"/>
    <w:rsid w:val="00E7759D"/>
    <w:rsid w:val="00EC2727"/>
    <w:rsid w:val="00EC5C52"/>
    <w:rsid w:val="00ED6C0F"/>
    <w:rsid w:val="00F13B10"/>
    <w:rsid w:val="00F23F24"/>
    <w:rsid w:val="00F37AE4"/>
    <w:rsid w:val="00F42CF3"/>
    <w:rsid w:val="00F53405"/>
    <w:rsid w:val="00F8181B"/>
    <w:rsid w:val="00F90142"/>
    <w:rsid w:val="00FB4A6E"/>
    <w:rsid w:val="00FB76E8"/>
    <w:rsid w:val="00FF2A73"/>
    <w:rsid w:val="00FF4375"/>
    <w:rsid w:val="00FF4EA5"/>
    <w:rsid w:val="0A92191F"/>
    <w:rsid w:val="3497D021"/>
    <w:rsid w:val="47ED82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8BE20"/>
  <w15:chartTrackingRefBased/>
  <w15:docId w15:val="{7FAB0854-5677-4DDE-852C-BFB44C0B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24"/>
    <w:pPr>
      <w:spacing w:after="0" w:line="240" w:lineRule="auto"/>
    </w:pPr>
    <w:rPr>
      <w:rFonts w:ascii="Times New Roman" w:eastAsiaTheme="minorEastAsia"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32"/>
    <w:rPr>
      <w:color w:val="0563C1" w:themeColor="hyperlink"/>
      <w:u w:val="single"/>
    </w:rPr>
  </w:style>
  <w:style w:type="character" w:styleId="CommentReference">
    <w:name w:val="annotation reference"/>
    <w:basedOn w:val="DefaultParagraphFont"/>
    <w:uiPriority w:val="99"/>
    <w:semiHidden/>
    <w:unhideWhenUsed/>
    <w:rsid w:val="00165B67"/>
    <w:rPr>
      <w:sz w:val="16"/>
      <w:szCs w:val="16"/>
    </w:rPr>
  </w:style>
  <w:style w:type="paragraph" w:styleId="CommentText">
    <w:name w:val="annotation text"/>
    <w:basedOn w:val="Normal"/>
    <w:link w:val="CommentTextChar"/>
    <w:uiPriority w:val="99"/>
    <w:unhideWhenUsed/>
    <w:rsid w:val="00165B67"/>
    <w:rPr>
      <w:sz w:val="20"/>
      <w:szCs w:val="20"/>
    </w:rPr>
  </w:style>
  <w:style w:type="character" w:customStyle="1" w:styleId="CommentTextChar">
    <w:name w:val="Comment Text Char"/>
    <w:basedOn w:val="DefaultParagraphFont"/>
    <w:link w:val="CommentText"/>
    <w:uiPriority w:val="99"/>
    <w:rsid w:val="00165B67"/>
    <w:rPr>
      <w:rFonts w:ascii="Times New Roman" w:eastAsiaTheme="minorEastAsia"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165B67"/>
    <w:rPr>
      <w:b/>
      <w:bCs/>
    </w:rPr>
  </w:style>
  <w:style w:type="character" w:customStyle="1" w:styleId="CommentSubjectChar">
    <w:name w:val="Comment Subject Char"/>
    <w:basedOn w:val="CommentTextChar"/>
    <w:link w:val="CommentSubject"/>
    <w:uiPriority w:val="99"/>
    <w:semiHidden/>
    <w:rsid w:val="00165B67"/>
    <w:rPr>
      <w:rFonts w:ascii="Times New Roman" w:eastAsiaTheme="minorEastAsia" w:hAnsi="Times New Roman" w:cs="Times New Roman"/>
      <w:b/>
      <w:bCs/>
      <w:sz w:val="20"/>
      <w:szCs w:val="20"/>
      <w:lang w:eastAsia="zh-TW"/>
    </w:rPr>
  </w:style>
  <w:style w:type="character" w:styleId="UnresolvedMention">
    <w:name w:val="Unresolved Mention"/>
    <w:basedOn w:val="DefaultParagraphFont"/>
    <w:uiPriority w:val="99"/>
    <w:semiHidden/>
    <w:unhideWhenUsed/>
    <w:rsid w:val="007421E1"/>
    <w:rPr>
      <w:color w:val="605E5C"/>
      <w:shd w:val="clear" w:color="auto" w:fill="E1DFDD"/>
    </w:rPr>
  </w:style>
  <w:style w:type="paragraph" w:styleId="Revision">
    <w:name w:val="Revision"/>
    <w:hidden/>
    <w:uiPriority w:val="99"/>
    <w:semiHidden/>
    <w:rsid w:val="001E57EA"/>
    <w:pPr>
      <w:spacing w:after="0" w:line="240" w:lineRule="auto"/>
    </w:pPr>
    <w:rPr>
      <w:rFonts w:ascii="Times New Roman" w:eastAsiaTheme="minorEastAsia" w:hAnsi="Times New Roman" w:cs="Times New Roman"/>
      <w:sz w:val="24"/>
      <w:szCs w:val="24"/>
      <w:lang w:eastAsia="zh-TW"/>
    </w:rPr>
  </w:style>
  <w:style w:type="table" w:styleId="TableGrid">
    <w:name w:val="Table Grid"/>
    <w:basedOn w:val="TableNormal"/>
    <w:uiPriority w:val="39"/>
    <w:rsid w:val="00C9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C37"/>
    <w:pPr>
      <w:ind w:left="720"/>
      <w:contextualSpacing/>
    </w:pPr>
  </w:style>
  <w:style w:type="paragraph" w:styleId="Header">
    <w:name w:val="header"/>
    <w:basedOn w:val="Normal"/>
    <w:link w:val="HeaderChar"/>
    <w:uiPriority w:val="99"/>
    <w:unhideWhenUsed/>
    <w:rsid w:val="00920BD3"/>
    <w:pPr>
      <w:tabs>
        <w:tab w:val="center" w:pos="4680"/>
        <w:tab w:val="right" w:pos="9360"/>
      </w:tabs>
    </w:pPr>
  </w:style>
  <w:style w:type="character" w:customStyle="1" w:styleId="HeaderChar">
    <w:name w:val="Header Char"/>
    <w:basedOn w:val="DefaultParagraphFont"/>
    <w:link w:val="Header"/>
    <w:uiPriority w:val="99"/>
    <w:rsid w:val="00920BD3"/>
    <w:rPr>
      <w:rFonts w:ascii="Times New Roman" w:eastAsiaTheme="minorEastAsia" w:hAnsi="Times New Roman" w:cs="Times New Roman"/>
      <w:sz w:val="24"/>
      <w:szCs w:val="24"/>
      <w:lang w:eastAsia="zh-TW"/>
    </w:rPr>
  </w:style>
  <w:style w:type="paragraph" w:styleId="Footer">
    <w:name w:val="footer"/>
    <w:basedOn w:val="Normal"/>
    <w:link w:val="FooterChar"/>
    <w:uiPriority w:val="99"/>
    <w:unhideWhenUsed/>
    <w:rsid w:val="00920BD3"/>
    <w:pPr>
      <w:tabs>
        <w:tab w:val="center" w:pos="4680"/>
        <w:tab w:val="right" w:pos="9360"/>
      </w:tabs>
    </w:pPr>
  </w:style>
  <w:style w:type="character" w:customStyle="1" w:styleId="FooterChar">
    <w:name w:val="Footer Char"/>
    <w:basedOn w:val="DefaultParagraphFont"/>
    <w:link w:val="Footer"/>
    <w:uiPriority w:val="99"/>
    <w:rsid w:val="00920BD3"/>
    <w:rPr>
      <w:rFonts w:ascii="Times New Roman" w:eastAsiaTheme="minorEastAsia" w:hAnsi="Times New Roman" w:cs="Times New Roman"/>
      <w:sz w:val="24"/>
      <w:szCs w:val="24"/>
      <w:lang w:eastAsia="zh-TW"/>
    </w:rPr>
  </w:style>
  <w:style w:type="paragraph" w:styleId="NoSpacing">
    <w:name w:val="No Spacing"/>
    <w:uiPriority w:val="1"/>
    <w:qFormat/>
    <w:rsid w:val="0041187A"/>
    <w:pPr>
      <w:spacing w:after="0"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79320">
      <w:bodyDiv w:val="1"/>
      <w:marLeft w:val="0"/>
      <w:marRight w:val="0"/>
      <w:marTop w:val="0"/>
      <w:marBottom w:val="0"/>
      <w:divBdr>
        <w:top w:val="none" w:sz="0" w:space="0" w:color="auto"/>
        <w:left w:val="none" w:sz="0" w:space="0" w:color="auto"/>
        <w:bottom w:val="none" w:sz="0" w:space="0" w:color="auto"/>
        <w:right w:val="none" w:sz="0" w:space="0" w:color="auto"/>
      </w:divBdr>
    </w:div>
    <w:div w:id="18304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7" ma:contentTypeDescription="Create a new document." ma:contentTypeScope="" ma:versionID="06241c3ff187f9749a266bb38a16916b">
  <xsd:schema xmlns:xsd="http://www.w3.org/2001/XMLSchema" xmlns:xs="http://www.w3.org/2001/XMLSchema" xmlns:p="http://schemas.microsoft.com/office/2006/metadata/properties" xmlns:ns2="2d32015e-0204-4058-82fc-e98b7a5354eb" xmlns:ns3="4f81154a-34ba-4b39-b7b5-5c48ee994806" targetNamespace="http://schemas.microsoft.com/office/2006/metadata/properties" ma:root="true" ma:fieldsID="b610713be75246b279799dc649d3ce17" ns2:_="" ns3:_="">
    <xsd:import namespace="2d32015e-0204-4058-82fc-e98b7a5354eb"/>
    <xsd:import namespace="4f81154a-34ba-4b39-b7b5-5c48ee994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ReviewedbyDeb"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edbyDeb" ma:index="20" nillable="true" ma:displayName="Reviewed by Deb" ma:format="Dropdown" ma:list="UserInfo" ma:SharePointGroup="0" ma:internalName="ReviewedbyDe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697cc2-de57-4ac5-8170-52ff47dbd4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81154a-34ba-4b39-b7b5-5c48ee9948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279a2-084a-47e0-bf23-43fa0edbbbd0}" ma:internalName="TaxCatchAll" ma:showField="CatchAllData" ma:web="4f81154a-34ba-4b39-b7b5-5c48ee994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edbyDeb xmlns="2d32015e-0204-4058-82fc-e98b7a5354eb">
      <UserInfo>
        <DisplayName/>
        <AccountId xsi:nil="true"/>
        <AccountType/>
      </UserInfo>
    </ReviewedbyDeb>
    <lcf76f155ced4ddcb4097134ff3c332f xmlns="2d32015e-0204-4058-82fc-e98b7a5354eb">
      <Terms xmlns="http://schemas.microsoft.com/office/infopath/2007/PartnerControls"/>
    </lcf76f155ced4ddcb4097134ff3c332f>
    <TaxCatchAll xmlns="4f81154a-34ba-4b39-b7b5-5c48ee9948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D334D-ED70-49AF-B259-84DE9275D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2015e-0204-4058-82fc-e98b7a5354eb"/>
    <ds:schemaRef ds:uri="4f81154a-34ba-4b39-b7b5-5c48ee994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6A3D0-8AF1-4E12-BA8F-EBED9F8484BF}">
  <ds:schemaRefs>
    <ds:schemaRef ds:uri="http://schemas.microsoft.com/office/2006/metadata/properties"/>
    <ds:schemaRef ds:uri="http://schemas.microsoft.com/office/infopath/2007/PartnerControls"/>
    <ds:schemaRef ds:uri="2d32015e-0204-4058-82fc-e98b7a5354eb"/>
    <ds:schemaRef ds:uri="4f81154a-34ba-4b39-b7b5-5c48ee994806"/>
  </ds:schemaRefs>
</ds:datastoreItem>
</file>

<file path=customXml/itemProps3.xml><?xml version="1.0" encoding="utf-8"?>
<ds:datastoreItem xmlns:ds="http://schemas.openxmlformats.org/officeDocument/2006/customXml" ds:itemID="{83E41004-C261-4D6C-98D4-99B09D860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USAging</dc:creator>
  <cp:keywords/>
  <dc:description/>
  <cp:lastModifiedBy>Rebecca Levine</cp:lastModifiedBy>
  <cp:revision>2</cp:revision>
  <cp:lastPrinted>2022-02-08T06:18:00Z</cp:lastPrinted>
  <dcterms:created xsi:type="dcterms:W3CDTF">2022-07-05T14:28:00Z</dcterms:created>
  <dcterms:modified xsi:type="dcterms:W3CDTF">2022-07-05T14:28:00Z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ies>
</file>